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10" w:rsidRDefault="00426E10" w:rsidP="00426E1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сосредоточение особого внимания на местах возможного возникновения водяных заторов при выпаде смерчей или обильных грозовых ливней. </w:t>
      </w:r>
      <w:proofErr w:type="gramStart"/>
      <w:r>
        <w:rPr>
          <w:rFonts w:ascii="Times New Roman" w:hAnsi="Times New Roman"/>
          <w:sz w:val="28"/>
          <w:szCs w:val="28"/>
        </w:rPr>
        <w:t xml:space="preserve">В первую очередь это касается </w:t>
      </w:r>
      <w:proofErr w:type="spellStart"/>
      <w:r>
        <w:rPr>
          <w:rFonts w:ascii="Times New Roman" w:hAnsi="Times New Roman"/>
          <w:sz w:val="28"/>
          <w:szCs w:val="28"/>
        </w:rPr>
        <w:t>ливнёвых</w:t>
      </w:r>
      <w:proofErr w:type="spellEnd"/>
      <w:r>
        <w:rPr>
          <w:rFonts w:ascii="Times New Roman" w:hAnsi="Times New Roman"/>
          <w:sz w:val="28"/>
          <w:szCs w:val="28"/>
        </w:rPr>
        <w:t xml:space="preserve"> стоков, железнодорожных, автомобильных и пешеходных мостов и мостовых переходов, мест сужения русел рек, мест крутых поворотов русел рек, участков мостового ремонта и строительства (Джубга);</w:t>
      </w:r>
      <w:proofErr w:type="gramEnd"/>
    </w:p>
    <w:p w:rsidR="00426E10" w:rsidRDefault="00426E10" w:rsidP="00426E1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 в постоянной готовности систем экстренного речевого оповещения и информирования населения КСЭОН, а также обеспечить сохранность элементов региональной системы оповещения РАСЦО;</w:t>
      </w:r>
    </w:p>
    <w:p w:rsidR="00426E10" w:rsidRDefault="00426E10" w:rsidP="00426E1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уточнение планов эвакуации и расчётов сил и средств на случай проведения эвакуационных мероприятий. Обеспечение готовности пунктов временного размещения эвакуируемого населения и наличие готового транспорта для проведения эвакуации;</w:t>
      </w:r>
    </w:p>
    <w:p w:rsidR="00426E10" w:rsidRDefault="00426E10" w:rsidP="00426E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лечебных учреждений к возможному приёму пострадавших;</w:t>
      </w:r>
    </w:p>
    <w:p w:rsidR="00426E10" w:rsidRDefault="00426E10" w:rsidP="00426E1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уточнение составов мобильных оперативных штабов (рабочих групп) поселений и их готовности к действиям при возможных ЧС; </w:t>
      </w:r>
    </w:p>
    <w:p w:rsidR="00426E10" w:rsidRDefault="00426E10" w:rsidP="00426E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уточнение планов, регламентов и алгоритмов действий должностных лиц при возникновении различных ЧС или нештатных ситуаций. В первую очередь это касается подтоплений, пожаров, смерчей, ураганов, землетрясений, оползней, селей и т.п.;</w:t>
      </w:r>
    </w:p>
    <w:p w:rsidR="00426E10" w:rsidRDefault="00426E10" w:rsidP="00426E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Усилить наблюдение за прибрежными морскими акваториями с целью своевременного обнаружения образования водяных смерчей выходящих на сушу. Проверить работоспособность оперативных сре</w:t>
      </w:r>
      <w:proofErr w:type="gramStart"/>
      <w:r>
        <w:rPr>
          <w:rFonts w:ascii="Times New Roman" w:hAnsi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/>
          <w:sz w:val="28"/>
          <w:szCs w:val="28"/>
        </w:rPr>
        <w:t xml:space="preserve">язи и средств оповещения (информирования) населения.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всех замеченных образованиях смерчей немедленно докладывать в единую дежурно-диспетчерскую службу (Служба «112») ситуационного центра Туапсинского района по телефонам 25212, 24212, 20899 круглосуточно;</w:t>
      </w:r>
    </w:p>
    <w:p w:rsidR="00426E10" w:rsidRDefault="00426E10" w:rsidP="00426E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готовности указанных сил и средств, о проведенных мероприятиях и о складывающейся обстановке на местах доложить к 19-00 19 октября 2015 года в отдел по делам ГО и ЧС администрации муниципального образования Туапсинский район через оперативного дежурного ЕДДС ситуационного центра (Служба «112»). В последующие сутки докладывать к 17-00 ежедневно до отмены режима «Повышенная готовность».  С началом выпадения атмосферных осадков переходить на режим ежечасных докладов.</w:t>
      </w:r>
    </w:p>
    <w:p w:rsidR="00426E10" w:rsidRDefault="00426E10" w:rsidP="00426E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возникновении экстренных, нештатных ситуаций докладывать незамедлительно.</w:t>
      </w:r>
    </w:p>
    <w:p w:rsidR="00426E10" w:rsidRDefault="00426E10" w:rsidP="00426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6E10" w:rsidRDefault="00426E10" w:rsidP="00426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6E10" w:rsidRDefault="00426E10" w:rsidP="00426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 </w:t>
      </w:r>
    </w:p>
    <w:p w:rsidR="00426E10" w:rsidRDefault="00426E10" w:rsidP="00426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6E10" w:rsidRDefault="00426E10" w:rsidP="00426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Туапсинский   район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bookmarkStart w:id="0" w:name="_GoBack"/>
      <w:bookmarkEnd w:id="0"/>
      <w:proofErr w:type="spellStart"/>
      <w:r w:rsidRPr="00426E10">
        <w:rPr>
          <w:rFonts w:ascii="Times New Roman" w:hAnsi="Times New Roman"/>
          <w:sz w:val="28"/>
          <w:szCs w:val="28"/>
        </w:rPr>
        <w:t>Г.Г.Апитин</w:t>
      </w:r>
      <w:proofErr w:type="spellEnd"/>
    </w:p>
    <w:p w:rsidR="00426E10" w:rsidRDefault="00426E10" w:rsidP="00426E1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26E10" w:rsidRDefault="00426E10" w:rsidP="00426E1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E32A0" w:rsidRDefault="008E32A0"/>
    <w:sectPr w:rsidR="008E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50"/>
    <w:rsid w:val="002B0D50"/>
    <w:rsid w:val="00426E10"/>
    <w:rsid w:val="008E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E1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E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Гоманова Оксана</dc:creator>
  <cp:keywords/>
  <dc:description/>
  <cp:lastModifiedBy>Гоманова Оксана</cp:lastModifiedBy>
  <cp:revision>2</cp:revision>
  <dcterms:created xsi:type="dcterms:W3CDTF">2015-10-20T05:12:00Z</dcterms:created>
  <dcterms:modified xsi:type="dcterms:W3CDTF">2015-10-20T05:13:00Z</dcterms:modified>
</cp:coreProperties>
</file>